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35" w:rsidRPr="00F13335" w:rsidRDefault="00F13335" w:rsidP="00F13335">
      <w:pPr>
        <w:shd w:val="clear" w:color="auto" w:fill="FFFFFF"/>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Được sự ủy quyền của Công ty Quản lý đường sắt Thuận Hải, Trung tâm Bất động sản và Đấu giá Quốc gia tổ chức bán đấy giá tài sản như sau:</w:t>
      </w:r>
    </w:p>
    <w:p w:rsidR="00F13335" w:rsidRPr="00F13335" w:rsidRDefault="00F13335" w:rsidP="00F13335">
      <w:pPr>
        <w:shd w:val="clear" w:color="auto" w:fill="FFFFFF"/>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  </w:t>
      </w:r>
      <w:r w:rsidRPr="00F13335">
        <w:rPr>
          <w:rFonts w:asciiTheme="majorHAnsi" w:eastAsia="Times New Roman" w:hAnsiTheme="majorHAnsi" w:cstheme="majorHAnsi"/>
          <w:b/>
          <w:bCs/>
          <w:color w:val="000000"/>
          <w:sz w:val="24"/>
          <w:szCs w:val="24"/>
        </w:rPr>
        <w:t>1-Tài sản bán đấu giá</w:t>
      </w:r>
      <w:r w:rsidRPr="00F13335">
        <w:rPr>
          <w:rFonts w:asciiTheme="majorHAnsi" w:eastAsia="Times New Roman" w:hAnsiTheme="majorHAnsi" w:cstheme="majorHAnsi"/>
          <w:color w:val="000000"/>
          <w:sz w:val="24"/>
          <w:szCs w:val="24"/>
        </w:rPr>
        <w:t>:</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650"/>
        <w:gridCol w:w="1057"/>
        <w:gridCol w:w="1151"/>
        <w:gridCol w:w="2900"/>
        <w:gridCol w:w="1078"/>
        <w:gridCol w:w="1194"/>
        <w:gridCol w:w="1026"/>
      </w:tblGrid>
      <w:tr w:rsidR="00F13335" w:rsidRPr="00F13335" w:rsidTr="00F13335">
        <w:trPr>
          <w:tblCellSpacing w:w="0" w:type="dxa"/>
        </w:trPr>
        <w:tc>
          <w:tcPr>
            <w:tcW w:w="69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b/>
                <w:bCs/>
                <w:color w:val="000000"/>
                <w:sz w:val="24"/>
                <w:szCs w:val="24"/>
              </w:rPr>
              <w:t>STT</w:t>
            </w:r>
          </w:p>
        </w:tc>
        <w:tc>
          <w:tcPr>
            <w:tcW w:w="120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b/>
                <w:bCs/>
                <w:color w:val="000000"/>
                <w:sz w:val="24"/>
                <w:szCs w:val="24"/>
              </w:rPr>
              <w:t>Tên tài sản</w:t>
            </w:r>
          </w:p>
        </w:tc>
        <w:tc>
          <w:tcPr>
            <w:tcW w:w="12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b/>
                <w:bCs/>
                <w:color w:val="000000"/>
                <w:sz w:val="24"/>
                <w:szCs w:val="24"/>
              </w:rPr>
              <w:t>Nguồn gốc tài sản</w:t>
            </w:r>
          </w:p>
        </w:tc>
        <w:tc>
          <w:tcPr>
            <w:tcW w:w="3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b/>
                <w:bCs/>
                <w:color w:val="000000"/>
                <w:sz w:val="24"/>
                <w:szCs w:val="24"/>
              </w:rPr>
              <w:t>Đặc điểm tài sản</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b/>
                <w:bCs/>
                <w:color w:val="000000"/>
                <w:sz w:val="24"/>
                <w:szCs w:val="24"/>
              </w:rPr>
              <w:t>Giá</w:t>
            </w:r>
          </w:p>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b/>
                <w:bCs/>
                <w:color w:val="000000"/>
                <w:sz w:val="24"/>
                <w:szCs w:val="24"/>
              </w:rPr>
              <w:t>khởi điểm (VNĐ)</w:t>
            </w:r>
          </w:p>
        </w:tc>
        <w:tc>
          <w:tcPr>
            <w:tcW w:w="1215" w:type="dxa"/>
            <w:tcBorders>
              <w:top w:val="outset" w:sz="6" w:space="0" w:color="auto"/>
              <w:left w:val="outset" w:sz="6" w:space="0" w:color="auto"/>
              <w:bottom w:val="outset" w:sz="6" w:space="0" w:color="auto"/>
              <w:right w:val="outset" w:sz="6" w:space="0" w:color="auto"/>
            </w:tcBorders>
            <w:shd w:val="clear" w:color="auto" w:fill="FFFFFF"/>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b/>
                <w:bCs/>
                <w:color w:val="000000"/>
                <w:sz w:val="24"/>
                <w:szCs w:val="24"/>
              </w:rPr>
              <w:t>Tiền</w:t>
            </w:r>
          </w:p>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b/>
                <w:bCs/>
                <w:color w:val="000000"/>
                <w:sz w:val="24"/>
                <w:szCs w:val="24"/>
              </w:rPr>
              <w:t>đặt trước</w:t>
            </w:r>
          </w:p>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b/>
                <w:bCs/>
                <w:color w:val="000000"/>
                <w:sz w:val="24"/>
                <w:szCs w:val="24"/>
              </w:rPr>
              <w:t>(VNĐ)</w:t>
            </w:r>
          </w:p>
        </w:tc>
        <w:tc>
          <w:tcPr>
            <w:tcW w:w="108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b/>
                <w:bCs/>
                <w:color w:val="000000"/>
                <w:sz w:val="24"/>
                <w:szCs w:val="24"/>
              </w:rPr>
              <w:t>Tiền</w:t>
            </w:r>
          </w:p>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b/>
                <w:bCs/>
                <w:color w:val="000000"/>
                <w:sz w:val="24"/>
                <w:szCs w:val="24"/>
              </w:rPr>
              <w:t>hồ sơ</w:t>
            </w:r>
          </w:p>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b/>
                <w:bCs/>
                <w:color w:val="000000"/>
                <w:sz w:val="24"/>
                <w:szCs w:val="24"/>
              </w:rPr>
              <w:t>(VNĐ)</w:t>
            </w:r>
          </w:p>
        </w:tc>
      </w:tr>
      <w:tr w:rsidR="00F13335" w:rsidRPr="00F13335" w:rsidTr="00F13335">
        <w:trPr>
          <w:tblCellSpacing w:w="0" w:type="dxa"/>
        </w:trPr>
        <w:tc>
          <w:tcPr>
            <w:tcW w:w="6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w:t>
            </w:r>
          </w:p>
        </w:tc>
        <w:tc>
          <w:tcPr>
            <w:tcW w:w="120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Ray các loại, sắt dầm cầu và các loại vật tư thu hồi khác</w:t>
            </w:r>
          </w:p>
        </w:tc>
        <w:tc>
          <w:tcPr>
            <w:tcW w:w="126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Tài sản Nhà Nước</w:t>
            </w:r>
          </w:p>
        </w:tc>
        <w:tc>
          <w:tcPr>
            <w:tcW w:w="3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Ray cũ các loại, trọng lượng dự tính: 179.728 kg</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right"/>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5.700 đ/kg</w:t>
            </w:r>
          </w:p>
        </w:tc>
        <w:tc>
          <w:tcPr>
            <w:tcW w:w="12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right"/>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70.300.000</w:t>
            </w:r>
          </w:p>
        </w:tc>
        <w:tc>
          <w:tcPr>
            <w:tcW w:w="108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right"/>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500.000</w:t>
            </w:r>
          </w:p>
        </w:tc>
      </w:tr>
      <w:tr w:rsidR="00F13335" w:rsidRPr="00F13335" w:rsidTr="00F1333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c>
          <w:tcPr>
            <w:tcW w:w="3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Sắt dầm cầu; trọng lượng dự tính: 21.353 kg</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right"/>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5.700 đ/kg</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r>
      <w:tr w:rsidR="00F13335" w:rsidRPr="00F13335" w:rsidTr="00F13335">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c>
          <w:tcPr>
            <w:tcW w:w="342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Các loại vật tư thu hồi khác; trọng lượng dự tính: 65.422 kg</w:t>
            </w:r>
          </w:p>
        </w:tc>
        <w:tc>
          <w:tcPr>
            <w:tcW w:w="11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right"/>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4.000 đ/kg</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r>
    </w:tbl>
    <w:p w:rsidR="00F13335" w:rsidRPr="00F13335" w:rsidRDefault="00F13335" w:rsidP="00F13335">
      <w:pPr>
        <w:shd w:val="clear" w:color="auto" w:fill="FFFFFF"/>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Chi tiết như Phụ lục kèm theo.</w:t>
      </w:r>
    </w:p>
    <w:p w:rsidR="00F13335" w:rsidRPr="00F13335" w:rsidRDefault="00F13335" w:rsidP="00F13335">
      <w:pPr>
        <w:shd w:val="clear" w:color="auto" w:fill="FFFFFF"/>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Giá khởi điểm chưa bao gồm thuế GTGT, bàn giao theo khối lượng thực tế.</w:t>
      </w:r>
    </w:p>
    <w:p w:rsidR="00F13335" w:rsidRPr="00F13335" w:rsidRDefault="00F13335" w:rsidP="00F13335">
      <w:pPr>
        <w:shd w:val="clear" w:color="auto" w:fill="FFFFFF"/>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b/>
          <w:bCs/>
          <w:color w:val="000000"/>
          <w:sz w:val="24"/>
          <w:szCs w:val="24"/>
        </w:rPr>
        <w:t>2- Đối tượng tham gia:</w:t>
      </w:r>
    </w:p>
    <w:p w:rsidR="00F13335" w:rsidRPr="00F13335" w:rsidRDefault="00F13335" w:rsidP="00F13335">
      <w:pPr>
        <w:shd w:val="clear" w:color="auto" w:fill="FFFFFF"/>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b/>
          <w:bCs/>
          <w:color w:val="000000"/>
          <w:sz w:val="24"/>
          <w:szCs w:val="24"/>
        </w:rPr>
        <w:t>            Các đơn vị trong ngành Đường sắt</w:t>
      </w:r>
      <w:r w:rsidRPr="00F13335">
        <w:rPr>
          <w:rFonts w:asciiTheme="majorHAnsi" w:eastAsia="Times New Roman" w:hAnsiTheme="majorHAnsi" w:cstheme="majorHAnsi"/>
          <w:color w:val="000000"/>
          <w:sz w:val="24"/>
          <w:szCs w:val="24"/>
        </w:rPr>
        <w:t> đáp ứng các yêu cầu sau:</w:t>
      </w:r>
    </w:p>
    <w:p w:rsidR="00F13335" w:rsidRPr="00F13335" w:rsidRDefault="00F13335" w:rsidP="00F13335">
      <w:pPr>
        <w:shd w:val="clear" w:color="auto" w:fill="FFFFFF"/>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 Tận dụng, tái chế sản xuất các sản phẩm phục vụ cho ngành đường sắt.</w:t>
      </w:r>
    </w:p>
    <w:p w:rsidR="00F13335" w:rsidRPr="00F13335" w:rsidRDefault="00F13335" w:rsidP="00F13335">
      <w:pPr>
        <w:shd w:val="clear" w:color="auto" w:fill="FFFFFF"/>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 Sử dụng cho các công trình đảm bảo an toàn giao thông đường sắt, khắc phục thiên tai đường sắt.</w:t>
      </w:r>
    </w:p>
    <w:p w:rsidR="00F13335" w:rsidRPr="00F13335" w:rsidRDefault="00F13335" w:rsidP="00F13335">
      <w:pPr>
        <w:shd w:val="clear" w:color="auto" w:fill="FFFFFF"/>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            + Có chức năng, ngành nghề kinh doanh phù hợp và phương án sử dụng, tận thu cụ thể được Tổng công ty Đường sắt Việt Nam chấp thuận.</w:t>
      </w:r>
    </w:p>
    <w:p w:rsidR="00F13335" w:rsidRPr="00F13335" w:rsidRDefault="00F13335" w:rsidP="00F13335">
      <w:pPr>
        <w:shd w:val="clear" w:color="auto" w:fill="FFFFFF"/>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b/>
          <w:bCs/>
          <w:color w:val="000000"/>
          <w:sz w:val="24"/>
          <w:szCs w:val="24"/>
        </w:rPr>
        <w:t>3- Thời gian đăng ký và xem tài sản:</w:t>
      </w:r>
    </w:p>
    <w:p w:rsidR="00F13335" w:rsidRPr="00F13335" w:rsidRDefault="00F13335" w:rsidP="00F13335">
      <w:pPr>
        <w:shd w:val="clear" w:color="auto" w:fill="FFFFFF"/>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Từ ngày 09/11/2009 đến ngày 13/11/2009:</w:t>
      </w:r>
    </w:p>
    <w:p w:rsidR="00F13335" w:rsidRPr="00F13335" w:rsidRDefault="00F13335" w:rsidP="00F13335">
      <w:pPr>
        <w:shd w:val="clear" w:color="auto" w:fill="FFFFFF"/>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 Đăng ký xem tài sản: tại Trung tâm Bất động sản và Đấu giá Quốc gia</w:t>
      </w:r>
    </w:p>
    <w:p w:rsidR="00F13335" w:rsidRPr="00F13335" w:rsidRDefault="00F13335" w:rsidP="00F13335">
      <w:pPr>
        <w:shd w:val="clear" w:color="auto" w:fill="FFFFFF"/>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 Xem tài sản tại kho vật tư và các cung đường do Công ty Quản lý Đường sắt Thuận Hải quản lý.</w:t>
      </w:r>
    </w:p>
    <w:p w:rsidR="00F13335" w:rsidRPr="00F13335" w:rsidRDefault="00F13335" w:rsidP="00F13335">
      <w:pPr>
        <w:shd w:val="clear" w:color="auto" w:fill="FFFFFF"/>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b/>
          <w:bCs/>
          <w:color w:val="000000"/>
          <w:sz w:val="24"/>
          <w:szCs w:val="24"/>
        </w:rPr>
        <w:t>4- Thời gian, địa điểm mua hồ sơ:</w:t>
      </w:r>
    </w:p>
    <w:p w:rsidR="00F13335" w:rsidRPr="00F13335" w:rsidRDefault="00F13335" w:rsidP="00F13335">
      <w:pPr>
        <w:shd w:val="clear" w:color="auto" w:fill="FFFFFF"/>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lastRenderedPageBreak/>
        <w:t>Ngày 16/11/2009 tại Trung tâm Bất động sản và Đấu giá Quốc gia (Trung tâm chỉ bán hồ sơ đối với khách hàng có phiếu xác nhận đã đi xem tài sản và có phương án sử dụng được Tổng công ty Đường sắt phê duyệt) trong giờ hành chính.</w:t>
      </w:r>
    </w:p>
    <w:p w:rsidR="00F13335" w:rsidRPr="00F13335" w:rsidRDefault="00F13335" w:rsidP="00F13335">
      <w:pPr>
        <w:shd w:val="clear" w:color="auto" w:fill="FFFFFF"/>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b/>
          <w:bCs/>
          <w:color w:val="000000"/>
          <w:sz w:val="24"/>
          <w:szCs w:val="24"/>
        </w:rPr>
        <w:t>5- Thời gian, địa điểm nộp hồ sơ tham gia đấu giá, nộp tiền đặt trước:</w:t>
      </w:r>
    </w:p>
    <w:p w:rsidR="00F13335" w:rsidRPr="00F13335" w:rsidRDefault="00F13335" w:rsidP="00F13335">
      <w:pPr>
        <w:shd w:val="clear" w:color="auto" w:fill="FFFFFF"/>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Ngày 16/11/2009 tại Trung tâm Bất động sản và Đấu giá Quốc gia.</w:t>
      </w:r>
    </w:p>
    <w:p w:rsidR="00F13335" w:rsidRPr="00F13335" w:rsidRDefault="00F13335" w:rsidP="00F13335">
      <w:pPr>
        <w:shd w:val="clear" w:color="auto" w:fill="FFFFFF"/>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b/>
          <w:bCs/>
          <w:color w:val="000000"/>
          <w:sz w:val="24"/>
          <w:szCs w:val="24"/>
        </w:rPr>
        <w:t>6- Thời gian, địa điểm tổ chức bán đấu giá:</w:t>
      </w:r>
    </w:p>
    <w:p w:rsidR="00F13335" w:rsidRPr="00F13335" w:rsidRDefault="00F13335" w:rsidP="00F13335">
      <w:pPr>
        <w:shd w:val="clear" w:color="auto" w:fill="FFFFFF"/>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Dự kiến lúc 9h sáng ngày 18/11/2009 tại Công ty Quản lý Đường sắt Thuận Hải.</w:t>
      </w:r>
    </w:p>
    <w:p w:rsidR="00F13335" w:rsidRPr="00F13335" w:rsidRDefault="00F13335" w:rsidP="00F13335">
      <w:pPr>
        <w:shd w:val="clear" w:color="auto" w:fill="FFFFFF"/>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b/>
          <w:bCs/>
          <w:i/>
          <w:iCs/>
          <w:color w:val="000000"/>
          <w:sz w:val="24"/>
          <w:szCs w:val="24"/>
        </w:rPr>
        <w:t>* Mọi chi tiết xin liên hệ:</w:t>
      </w:r>
    </w:p>
    <w:p w:rsidR="00F13335" w:rsidRPr="00F13335" w:rsidRDefault="00F13335" w:rsidP="00F13335">
      <w:pPr>
        <w:shd w:val="clear" w:color="auto" w:fill="FFFFFF"/>
        <w:spacing w:before="240" w:after="240" w:line="245" w:lineRule="atLeast"/>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 </w:t>
      </w:r>
      <w:r w:rsidRPr="00F13335">
        <w:rPr>
          <w:rFonts w:asciiTheme="majorHAnsi" w:eastAsia="Times New Roman" w:hAnsiTheme="majorHAnsi" w:cstheme="majorHAnsi"/>
          <w:b/>
          <w:bCs/>
          <w:color w:val="000000"/>
          <w:sz w:val="24"/>
          <w:szCs w:val="24"/>
        </w:rPr>
        <w:t>Trung tâm Bất động sản và Đấu giá Quốc gia - Chi nhánh Công ty Cổ phần Định giá và Dịch vụ tài chính Việt Nam</w:t>
      </w:r>
      <w:r w:rsidRPr="00F13335">
        <w:rPr>
          <w:rFonts w:asciiTheme="majorHAnsi" w:eastAsia="Times New Roman" w:hAnsiTheme="majorHAnsi" w:cstheme="majorHAnsi"/>
          <w:color w:val="000000"/>
          <w:sz w:val="24"/>
          <w:szCs w:val="24"/>
        </w:rPr>
        <w:t>; Địa chỉ: Số 03 Thụy Khuê, Quận Tây Hồ, TP Hà Nội; Điện thoại: 080.44186/303.</w:t>
      </w:r>
    </w:p>
    <w:p w:rsidR="00F13335" w:rsidRPr="00F13335" w:rsidRDefault="00F13335" w:rsidP="00F13335">
      <w:pPr>
        <w:shd w:val="clear" w:color="auto" w:fill="FFFFFF"/>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PHỤ LỤC</w:t>
      </w:r>
    </w:p>
    <w:p w:rsidR="00F13335" w:rsidRPr="00F13335" w:rsidRDefault="00F13335" w:rsidP="00F13335">
      <w:pPr>
        <w:shd w:val="clear" w:color="auto" w:fill="FFFFFF"/>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(Kèm theo Thông báo Bán đấu giá lô tài sản của Công ty Quản lý đường sắt Thuận Hải)</w:t>
      </w:r>
    </w:p>
    <w:tbl>
      <w:tblPr>
        <w:tblW w:w="1011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705"/>
        <w:gridCol w:w="2910"/>
        <w:gridCol w:w="960"/>
        <w:gridCol w:w="960"/>
        <w:gridCol w:w="1545"/>
        <w:gridCol w:w="1515"/>
        <w:gridCol w:w="1515"/>
      </w:tblGrid>
      <w:tr w:rsidR="00F13335" w:rsidRPr="00F13335" w:rsidTr="00F13335">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STT</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Tên vật tư thu hồi</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Đơn vị tính</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Số lượng</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Đơn trọng (kg)</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Tổng trọng dự kiến (kg)</w:t>
            </w:r>
          </w:p>
        </w:tc>
        <w:tc>
          <w:tcPr>
            <w:tcW w:w="1515" w:type="dxa"/>
            <w:tcBorders>
              <w:top w:val="outset" w:sz="6" w:space="0" w:color="auto"/>
              <w:left w:val="outset" w:sz="6" w:space="0" w:color="auto"/>
              <w:bottom w:val="outset" w:sz="6" w:space="0" w:color="auto"/>
              <w:right w:val="outset" w:sz="6" w:space="0" w:color="auto"/>
            </w:tcBorders>
            <w:shd w:val="clear" w:color="auto" w:fill="FFFFFF"/>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Tổng trọng lượng sau khi phân loại (kg)</w:t>
            </w:r>
          </w:p>
        </w:tc>
      </w:tr>
      <w:tr w:rsidR="00F13335" w:rsidRPr="00F13335" w:rsidTr="00F13335">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Ray P 43-L12.5m</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Thanh</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251</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504,13</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126.537</w:t>
            </w:r>
          </w:p>
        </w:tc>
        <w:tc>
          <w:tcPr>
            <w:tcW w:w="15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179.728</w:t>
            </w:r>
          </w:p>
        </w:tc>
      </w:tr>
      <w:tr w:rsidR="00F13335" w:rsidRPr="00F13335" w:rsidTr="00F13335">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2</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Ray ngắn P 43,50</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Mét</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628</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43</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27.004</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r>
      <w:tr w:rsidR="00F13335" w:rsidRPr="00F13335" w:rsidTr="00F13335">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3</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Ray ngắn P 30,27</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Mét</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195</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28,14</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5.487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r>
      <w:tr w:rsidR="00F13335" w:rsidRPr="00F13335" w:rsidTr="00F13335">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4</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Ray P 50-L12.5m</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Thanh</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36</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575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20.700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r>
      <w:tr w:rsidR="00F13335" w:rsidRPr="00F13335" w:rsidTr="00F13335">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5</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Sắt dầm cầu</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Kg</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21.353</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21.353</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21.353</w:t>
            </w:r>
          </w:p>
        </w:tc>
      </w:tr>
      <w:tr w:rsidR="00F13335" w:rsidRPr="00F13335" w:rsidTr="00F13335">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6</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Lập lách ray P43</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Bộ</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400</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29</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11.600</w:t>
            </w:r>
          </w:p>
        </w:tc>
        <w:tc>
          <w:tcPr>
            <w:tcW w:w="151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65.422</w:t>
            </w:r>
          </w:p>
        </w:tc>
      </w:tr>
      <w:tr w:rsidR="00F13335" w:rsidRPr="00F13335" w:rsidTr="00F13335">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7</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Bulong TVS</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Cái</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10.072</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0,15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1.511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r>
      <w:tr w:rsidR="00F13335" w:rsidRPr="00F13335" w:rsidTr="00F13335">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8</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Bulong móc cầu</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Cái</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1.337</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1.337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r>
      <w:tr w:rsidR="00F13335" w:rsidRPr="00F13335" w:rsidTr="00F13335">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lastRenderedPageBreak/>
              <w:t>9</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Đinh Tiaropont</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Cái</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5.904</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0,2</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1.181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r>
      <w:tr w:rsidR="00F13335" w:rsidRPr="00F13335" w:rsidTr="00F13335">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10</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Cóc các loại</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Cái</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7.637</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0,2</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1.527</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r>
      <w:tr w:rsidR="00F13335" w:rsidRPr="00F13335" w:rsidTr="00F13335">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11</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Bulong TVBT M22x200</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Cái</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17.282</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0,5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8.641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r>
      <w:tr w:rsidR="00F13335" w:rsidRPr="00F13335" w:rsidTr="00F13335">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12</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Đinh vuông 16x16x165</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Cái</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4.356</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0,2</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871</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r>
      <w:tr w:rsidR="00F13335" w:rsidRPr="00F13335" w:rsidTr="00F13335">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13</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Đế ray</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Mét</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254</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13</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3.302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r>
      <w:tr w:rsidR="00F13335" w:rsidRPr="00F13335" w:rsidTr="00F13335">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14</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Đệm sắt TVBT K3A</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Cái</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3.104</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5</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15.520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r>
      <w:tr w:rsidR="00F13335" w:rsidRPr="00F13335" w:rsidTr="00F13335">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15</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Tà vẹt bê tông K3</w:t>
            </w:r>
          </w:p>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(thu hồi cốt thép)</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Thanh</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1.000</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6</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6.000</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r>
      <w:tr w:rsidR="00F13335" w:rsidRPr="00F13335" w:rsidTr="00F13335">
        <w:trPr>
          <w:tblCellSpacing w:w="0" w:type="dxa"/>
        </w:trPr>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16</w:t>
            </w:r>
          </w:p>
        </w:tc>
        <w:tc>
          <w:tcPr>
            <w:tcW w:w="29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Tà vẹt sắt</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Thanh</w:t>
            </w:r>
          </w:p>
        </w:tc>
        <w:tc>
          <w:tcPr>
            <w:tcW w:w="9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774</w:t>
            </w:r>
          </w:p>
        </w:tc>
        <w:tc>
          <w:tcPr>
            <w:tcW w:w="154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18</w:t>
            </w:r>
          </w:p>
        </w:tc>
        <w:tc>
          <w:tcPr>
            <w:tcW w:w="151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before="240" w:after="240" w:line="245" w:lineRule="atLeast"/>
              <w:jc w:val="center"/>
              <w:rPr>
                <w:rFonts w:asciiTheme="majorHAnsi" w:eastAsia="Times New Roman" w:hAnsiTheme="majorHAnsi" w:cstheme="majorHAnsi"/>
                <w:color w:val="000000"/>
                <w:sz w:val="24"/>
                <w:szCs w:val="24"/>
              </w:rPr>
            </w:pPr>
            <w:r w:rsidRPr="00F13335">
              <w:rPr>
                <w:rFonts w:asciiTheme="majorHAnsi" w:eastAsia="Times New Roman" w:hAnsiTheme="majorHAnsi" w:cstheme="majorHAnsi"/>
                <w:color w:val="000000"/>
                <w:sz w:val="24"/>
                <w:szCs w:val="24"/>
              </w:rPr>
              <w:t>13.932</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F13335" w:rsidRPr="00F13335" w:rsidRDefault="00F13335" w:rsidP="00F13335">
            <w:pPr>
              <w:spacing w:after="0" w:line="240" w:lineRule="auto"/>
              <w:rPr>
                <w:rFonts w:asciiTheme="majorHAnsi" w:eastAsia="Times New Roman" w:hAnsiTheme="majorHAnsi" w:cstheme="majorHAnsi"/>
                <w:color w:val="000000"/>
                <w:sz w:val="24"/>
                <w:szCs w:val="24"/>
              </w:rPr>
            </w:pPr>
          </w:p>
        </w:tc>
      </w:tr>
    </w:tbl>
    <w:p w:rsidR="00843360" w:rsidRPr="00F13335" w:rsidRDefault="00843360">
      <w:pPr>
        <w:rPr>
          <w:rFonts w:asciiTheme="majorHAnsi" w:hAnsiTheme="majorHAnsi" w:cstheme="majorHAnsi"/>
          <w:sz w:val="24"/>
          <w:szCs w:val="24"/>
        </w:rPr>
      </w:pPr>
    </w:p>
    <w:sectPr w:rsidR="00843360" w:rsidRPr="00F133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F13335"/>
    <w:rsid w:val="00843360"/>
    <w:rsid w:val="00F13335"/>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333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13335"/>
    <w:rPr>
      <w:b/>
      <w:bCs/>
    </w:rPr>
  </w:style>
  <w:style w:type="character" w:customStyle="1" w:styleId="apple-converted-space">
    <w:name w:val="apple-converted-space"/>
    <w:basedOn w:val="DefaultParagraphFont"/>
    <w:rsid w:val="00F13335"/>
  </w:style>
  <w:style w:type="character" w:styleId="Emphasis">
    <w:name w:val="Emphasis"/>
    <w:basedOn w:val="DefaultParagraphFont"/>
    <w:uiPriority w:val="20"/>
    <w:qFormat/>
    <w:rsid w:val="00F13335"/>
    <w:rPr>
      <w:i/>
      <w:iCs/>
    </w:rPr>
  </w:style>
</w:styles>
</file>

<file path=word/webSettings.xml><?xml version="1.0" encoding="utf-8"?>
<w:webSettings xmlns:r="http://schemas.openxmlformats.org/officeDocument/2006/relationships" xmlns:w="http://schemas.openxmlformats.org/wordprocessingml/2006/main">
  <w:divs>
    <w:div w:id="532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2501</Characters>
  <Application>Microsoft Office Word</Application>
  <DocSecurity>0</DocSecurity>
  <Lines>20</Lines>
  <Paragraphs>5</Paragraphs>
  <ScaleCrop>false</ScaleCrop>
  <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Hoai Thuong</dc:creator>
  <cp:keywords/>
  <dc:description/>
  <cp:lastModifiedBy>Hoai Thuong</cp:lastModifiedBy>
  <cp:revision>3</cp:revision>
  <dcterms:created xsi:type="dcterms:W3CDTF">2015-08-25T11:49:00Z</dcterms:created>
  <dcterms:modified xsi:type="dcterms:W3CDTF">2015-08-25T11:49:00Z</dcterms:modified>
</cp:coreProperties>
</file>